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132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Smartphone, Tablette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4007841055516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616 lm</w:t>
      </w:r>
      <w:br/>
      <w:r>
        <w:rPr/>
        <w:t xml:space="preserve">• Flux lumineux mesure (360°): 616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Sélection des scénarios d'éclairage programmés, Mode économique nocturne, Scénario d'éclairage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 s - 60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0 – 100 %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055516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835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2026-03-24T01:15:41+01:00</dcterms:created>
  <dcterms:modified xsi:type="dcterms:W3CDTF">2026-03-24T01:15:41+01:00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